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9842" w14:textId="29FDE2A4" w:rsidR="00E453B5" w:rsidRPr="00E453B5" w:rsidRDefault="00E453B5" w:rsidP="00E453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Arial" w:eastAsia="Times New Roman" w:hAnsi="Arial" w:cs="Arial"/>
          <w:noProof/>
          <w:color w:val="000000"/>
          <w:bdr w:val="none" w:sz="0" w:space="0" w:color="auto" w:frame="1"/>
          <w:lang w:val="sk-SK" w:eastAsia="sk-SK"/>
        </w:rPr>
        <w:drawing>
          <wp:inline distT="0" distB="0" distL="0" distR="0" wp14:anchorId="1334C4D3" wp14:editId="162BD101">
            <wp:extent cx="1228725" cy="14001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1125D" w14:textId="77777777" w:rsidR="00E453B5" w:rsidRPr="00E453B5" w:rsidRDefault="00E453B5" w:rsidP="00E453B5">
      <w:pPr>
        <w:spacing w:before="2153" w:after="0" w:line="240" w:lineRule="auto"/>
        <w:ind w:right="2230"/>
        <w:jc w:val="right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val="sk-SK" w:eastAsia="sk-SK"/>
        </w:rPr>
        <w:t>Advanced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val="sk-SK" w:eastAsia="sk-SK"/>
        </w:rPr>
        <w:t>Political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val="sk-SK" w:eastAsia="sk-SK"/>
        </w:rPr>
        <w:t>Philosophy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40"/>
          <w:szCs w:val="40"/>
          <w:lang w:val="sk-SK" w:eastAsia="sk-SK"/>
        </w:rPr>
        <w:t> </w:t>
      </w:r>
    </w:p>
    <w:p w14:paraId="339A5353" w14:textId="77777777" w:rsidR="00E453B5" w:rsidRPr="00E453B5" w:rsidRDefault="00E453B5" w:rsidP="00E453B5">
      <w:pPr>
        <w:spacing w:before="671" w:after="0" w:line="240" w:lineRule="auto"/>
        <w:ind w:left="1738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Semester: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Spring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2022 </w:t>
      </w:r>
    </w:p>
    <w:p w14:paraId="427B7350" w14:textId="77777777" w:rsidR="00E453B5" w:rsidRPr="00E453B5" w:rsidRDefault="00E453B5" w:rsidP="00E453B5">
      <w:pPr>
        <w:spacing w:after="0" w:line="240" w:lineRule="auto"/>
        <w:ind w:left="173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ECTS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Credits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: </w:t>
      </w: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6 </w:t>
      </w:r>
    </w:p>
    <w:p w14:paraId="1503ADF0" w14:textId="77777777" w:rsidR="00E453B5" w:rsidRPr="00E453B5" w:rsidRDefault="00E453B5" w:rsidP="00E453B5">
      <w:pPr>
        <w:spacing w:after="0" w:line="240" w:lineRule="auto"/>
        <w:ind w:left="1733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Hours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/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: </w:t>
      </w: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90 + 90 min </w:t>
      </w:r>
    </w:p>
    <w:p w14:paraId="49349CEA" w14:textId="77777777" w:rsidR="00E453B5" w:rsidRPr="00E453B5" w:rsidRDefault="00E453B5" w:rsidP="00E453B5">
      <w:pPr>
        <w:spacing w:after="0" w:line="240" w:lineRule="auto"/>
        <w:ind w:left="1731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Language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: </w:t>
      </w: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English </w:t>
      </w:r>
    </w:p>
    <w:p w14:paraId="027496DA" w14:textId="77777777" w:rsidR="00E453B5" w:rsidRPr="00E453B5" w:rsidRDefault="00E453B5" w:rsidP="00E453B5">
      <w:pPr>
        <w:spacing w:after="0" w:line="240" w:lineRule="auto"/>
        <w:ind w:left="1736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Instructor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: </w:t>
      </w: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Samuel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Abraham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&amp;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Cole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Simmons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 </w:t>
      </w:r>
    </w:p>
    <w:p w14:paraId="4DCBD481" w14:textId="77777777" w:rsidR="00E453B5" w:rsidRPr="00E453B5" w:rsidRDefault="00E453B5" w:rsidP="00E453B5">
      <w:pPr>
        <w:spacing w:after="0" w:line="240" w:lineRule="auto"/>
        <w:ind w:left="1731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Meeting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: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Tues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: 1:00-2:30 Johnson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Room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 </w:t>
      </w:r>
    </w:p>
    <w:p w14:paraId="1FA43242" w14:textId="77777777" w:rsidR="00E453B5" w:rsidRPr="00E453B5" w:rsidRDefault="00E453B5" w:rsidP="00E453B5">
      <w:pPr>
        <w:spacing w:after="0" w:line="240" w:lineRule="auto"/>
        <w:ind w:right="2312"/>
        <w:jc w:val="right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Thurs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: 1:00-2:30 Johnson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Room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 </w:t>
      </w:r>
    </w:p>
    <w:p w14:paraId="7928CCD7" w14:textId="77777777" w:rsidR="00E453B5" w:rsidRPr="00E453B5" w:rsidRDefault="00E453B5" w:rsidP="00E453B5">
      <w:pPr>
        <w:spacing w:before="1104" w:after="0" w:line="240" w:lineRule="auto"/>
        <w:ind w:left="297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Office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third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floor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Blue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building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 </w:t>
      </w:r>
    </w:p>
    <w:p w14:paraId="2D473D28" w14:textId="77777777" w:rsidR="00E453B5" w:rsidRPr="00E453B5" w:rsidRDefault="00E453B5" w:rsidP="00E453B5">
      <w:pPr>
        <w:spacing w:after="0" w:line="240" w:lineRule="auto"/>
        <w:ind w:left="286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Tel: (+421 2) 59234 722 </w:t>
      </w:r>
    </w:p>
    <w:p w14:paraId="2101F47C" w14:textId="020AB2B4" w:rsidR="00E453B5" w:rsidRDefault="00E453B5" w:rsidP="00E453B5">
      <w:pPr>
        <w:spacing w:after="0" w:line="240" w:lineRule="auto"/>
        <w:ind w:left="294"/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</w:pPr>
      <w:hyperlink r:id="rId5" w:history="1">
        <w:r w:rsidRPr="00E453B5">
          <w:rPr>
            <w:rStyle w:val="Hypertextovprepojenie"/>
            <w:rFonts w:ascii="Garamond" w:eastAsia="Times New Roman" w:hAnsi="Garamond" w:cs="Times New Roman"/>
            <w:sz w:val="24"/>
            <w:szCs w:val="24"/>
            <w:lang w:val="sk-SK" w:eastAsia="sk-SK"/>
          </w:rPr>
          <w:t>dcole.simmons@gmail.com</w:t>
        </w:r>
      </w:hyperlink>
    </w:p>
    <w:p w14:paraId="7AB2FA4D" w14:textId="35C2BBA5" w:rsidR="00E453B5" w:rsidRDefault="00E453B5" w:rsidP="00E453B5">
      <w:pPr>
        <w:spacing w:after="0" w:line="240" w:lineRule="auto"/>
        <w:ind w:left="294"/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</w:pPr>
    </w:p>
    <w:p w14:paraId="0AA57380" w14:textId="084C9EB7" w:rsidR="00E453B5" w:rsidRDefault="00E453B5" w:rsidP="00E453B5">
      <w:pPr>
        <w:spacing w:after="0" w:line="240" w:lineRule="auto"/>
        <w:ind w:left="294"/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</w:pPr>
    </w:p>
    <w:p w14:paraId="7E718235" w14:textId="048EDFEA" w:rsidR="00E453B5" w:rsidRDefault="00E453B5" w:rsidP="00E453B5">
      <w:pPr>
        <w:spacing w:after="0" w:line="240" w:lineRule="auto"/>
        <w:ind w:left="294"/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Office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third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floor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Yellow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building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</w:p>
    <w:p w14:paraId="09BE15A8" w14:textId="77777777" w:rsidR="00E453B5" w:rsidRDefault="00E453B5" w:rsidP="00E453B5">
      <w:pPr>
        <w:ind w:firstLine="294"/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sk-SK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Tel : </w:t>
      </w:r>
      <w:r w:rsidRPr="00E453B5"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sk-SK"/>
        </w:rPr>
        <w:t>+421 905 727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sk-SK"/>
        </w:rPr>
        <w:t> </w:t>
      </w:r>
      <w:r w:rsidRPr="00E453B5">
        <w:rPr>
          <w:rFonts w:ascii="Times New Roman" w:eastAsia="Times New Roman" w:hAnsi="Times New Roman" w:cs="Times New Roman"/>
          <w:sz w:val="24"/>
          <w:szCs w:val="24"/>
          <w:u w:val="single"/>
          <w:lang w:val="sk-SK" w:eastAsia="sk-SK"/>
        </w:rPr>
        <w:t xml:space="preserve">785 </w:t>
      </w:r>
    </w:p>
    <w:p w14:paraId="7830BC17" w14:textId="5C518A59" w:rsidR="00E453B5" w:rsidRDefault="00E453B5" w:rsidP="00E453B5">
      <w:pPr>
        <w:ind w:firstLine="294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hyperlink r:id="rId6" w:history="1">
        <w:proofErr w:type="spellStart"/>
        <w:r w:rsidRPr="00E453B5">
          <w:rPr>
            <w:rFonts w:ascii="Times New Roman" w:eastAsia="Times New Roman" w:hAnsi="Times New Roman" w:cs="Times New Roman"/>
            <w:sz w:val="24"/>
            <w:szCs w:val="24"/>
            <w:u w:val="single"/>
            <w:lang w:val="sk-SK" w:eastAsia="sk-SK"/>
          </w:rPr>
          <w:t>abraham</w:t>
        </w:r>
        <w:proofErr w:type="spellEnd"/>
        <w:r w:rsidRPr="00E453B5">
          <w:rPr>
            <w:rFonts w:ascii="Times New Roman" w:eastAsia="Times New Roman" w:hAnsi="Times New Roman" w:cs="Times New Roman"/>
            <w:sz w:val="24"/>
            <w:szCs w:val="24"/>
            <w:u w:val="single"/>
            <w:lang w:val="sk-SK" w:eastAsia="sk-SK"/>
          </w:rPr>
          <w:t xml:space="preserve">(at)bisla.sk </w:t>
        </w:r>
      </w:hyperlink>
    </w:p>
    <w:p w14:paraId="3F355AA3" w14:textId="7CE3050A" w:rsidR="00E453B5" w:rsidRDefault="00E453B5" w:rsidP="00E453B5">
      <w:pPr>
        <w:ind w:firstLine="294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2C454B11" w14:textId="77777777" w:rsidR="00E453B5" w:rsidRPr="00E453B5" w:rsidRDefault="00E453B5" w:rsidP="00E453B5">
      <w:pPr>
        <w:ind w:firstLine="294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14:paraId="630D016D" w14:textId="77777777" w:rsidR="00E453B5" w:rsidRPr="00E453B5" w:rsidRDefault="00E453B5" w:rsidP="00E453B5">
      <w:pPr>
        <w:spacing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shd w:val="clear" w:color="auto" w:fill="DDD9C3"/>
          <w:lang w:val="sk-SK" w:eastAsia="sk-SK"/>
        </w:rPr>
        <w:t>CONTENT</w:t>
      </w:r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lang w:val="sk-SK" w:eastAsia="sk-SK"/>
        </w:rPr>
        <w:t> </w:t>
      </w:r>
    </w:p>
    <w:p w14:paraId="04FC9E46" w14:textId="77777777" w:rsidR="00E453B5" w:rsidRPr="00E453B5" w:rsidRDefault="00E453B5" w:rsidP="00E453B5">
      <w:pPr>
        <w:spacing w:before="2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This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is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a sort of “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capstone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”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course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.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6A509794" w14:textId="77777777" w:rsidR="00E453B5" w:rsidRPr="00E453B5" w:rsidRDefault="00E453B5" w:rsidP="00E453B5">
      <w:pPr>
        <w:spacing w:after="0" w:line="240" w:lineRule="auto"/>
        <w:ind w:left="281" w:right="579" w:firstLine="7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will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do a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philosophical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overview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history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political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philosophy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using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Strauss’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Natural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Right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and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History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and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then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look at Art and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Artist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as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sorts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spiritual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actors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akin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to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philosophers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. </w:t>
      </w:r>
    </w:p>
    <w:p w14:paraId="30D3F2CA" w14:textId="77777777" w:rsidR="00E453B5" w:rsidRPr="00E453B5" w:rsidRDefault="00E453B5" w:rsidP="00E453B5">
      <w:pPr>
        <w:spacing w:before="486"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lang w:val="sk-SK" w:eastAsia="sk-SK"/>
        </w:rPr>
        <w:lastRenderedPageBreak/>
        <w:t>A</w:t>
      </w:r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shd w:val="clear" w:color="auto" w:fill="DDD9C3"/>
          <w:lang w:val="sk-SK" w:eastAsia="sk-SK"/>
        </w:rPr>
        <w:t>SSIGNMENTS</w:t>
      </w:r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lang w:val="sk-SK" w:eastAsia="sk-SK"/>
        </w:rPr>
        <w:t> </w:t>
      </w:r>
    </w:p>
    <w:p w14:paraId="4E160A0C" w14:textId="77777777" w:rsidR="00E453B5" w:rsidRPr="00E453B5" w:rsidRDefault="00E453B5" w:rsidP="00E453B5">
      <w:pPr>
        <w:spacing w:before="2" w:after="0" w:line="240" w:lineRule="auto"/>
        <w:ind w:left="285" w:right="242" w:firstLine="8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course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will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require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two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types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of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written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assignments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.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You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will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be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tested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on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your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knowledge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of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arguments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used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by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philosophers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.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You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will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also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be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asked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, in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separate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assignments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, to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explore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your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own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opinions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in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light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of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arguments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discussed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.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former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type of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examination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is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objective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,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insofar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as no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one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is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being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asked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to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affirm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or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deny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arguments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p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hilosophers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make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only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show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that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you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know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them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.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latter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type of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assignment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is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graded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on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more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subjective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grounds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,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which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include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clarity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,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inventiveness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,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grammar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, and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above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all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,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evidence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of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some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idea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that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you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are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working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out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in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thought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.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3E8C3FF5" w14:textId="77777777" w:rsidR="00E453B5" w:rsidRPr="00E453B5" w:rsidRDefault="00E453B5" w:rsidP="00E453B5">
      <w:pPr>
        <w:spacing w:before="282"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Participation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in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class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discussion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is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a part of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your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grade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k-SK" w:eastAsia="sk-SK"/>
        </w:rPr>
        <w:t>.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257E6C6D" w14:textId="77777777" w:rsidR="00E453B5" w:rsidRPr="00E453B5" w:rsidRDefault="00E453B5" w:rsidP="00E453B5">
      <w:pPr>
        <w:spacing w:before="249" w:after="0" w:line="240" w:lineRule="auto"/>
        <w:ind w:left="286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Timeliness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is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of 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essence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 in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this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course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.</w:t>
      </w:r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 </w:t>
      </w:r>
    </w:p>
    <w:p w14:paraId="7E1263F1" w14:textId="77777777" w:rsidR="00E453B5" w:rsidRPr="00E453B5" w:rsidRDefault="00E453B5" w:rsidP="00E453B5">
      <w:pPr>
        <w:spacing w:after="0" w:line="240" w:lineRule="auto"/>
        <w:ind w:left="285" w:right="430" w:hanging="5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</w:t>
      </w:r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ssignments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have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to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be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uploaded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via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 Google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Classroom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 by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due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date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. </w:t>
      </w:r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k-SK" w:eastAsia="sk-SK"/>
        </w:rPr>
        <w:t xml:space="preserve">Late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k-SK" w:eastAsia="sk-SK"/>
        </w:rPr>
        <w:t>submissions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k-SK" w:eastAsia="sk-SK"/>
        </w:rPr>
        <w:t>will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k-SK" w:eastAsia="sk-SK"/>
        </w:rPr>
        <w:t>incur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k-SK" w:eastAsia="sk-SK"/>
        </w:rPr>
        <w:t> 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k-SK" w:eastAsia="sk-SK"/>
        </w:rPr>
        <w:t>grade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shd w:val="clear" w:color="auto" w:fill="FFFFFF"/>
          <w:lang w:val="sk-SK" w:eastAsia="sk-SK"/>
        </w:rPr>
        <w:t xml:space="preserve"> penalty.</w:t>
      </w:r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 </w:t>
      </w:r>
    </w:p>
    <w:p w14:paraId="2291064B" w14:textId="77777777" w:rsidR="00E453B5" w:rsidRPr="00E453B5" w:rsidRDefault="00E453B5" w:rsidP="00E453B5">
      <w:pPr>
        <w:spacing w:before="275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</w:t>
      </w:r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ithin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24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hours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-10%,</w:t>
      </w: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 </w:t>
      </w:r>
    </w:p>
    <w:p w14:paraId="30AB3AE5" w14:textId="77777777" w:rsidR="00E453B5" w:rsidRPr="00E453B5" w:rsidRDefault="00E453B5" w:rsidP="00E453B5">
      <w:pPr>
        <w:spacing w:after="0" w:line="240" w:lineRule="auto"/>
        <w:ind w:left="304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1 to 3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days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- 20%</w:t>
      </w: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 </w:t>
      </w:r>
    </w:p>
    <w:p w14:paraId="33FF4041" w14:textId="77777777" w:rsidR="00E453B5" w:rsidRPr="00E453B5" w:rsidRDefault="00E453B5" w:rsidP="00E453B5">
      <w:pPr>
        <w:spacing w:after="0" w:line="240" w:lineRule="auto"/>
        <w:ind w:left="292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4 to 7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days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 - 50%</w:t>
      </w: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 </w:t>
      </w:r>
    </w:p>
    <w:p w14:paraId="6250C804" w14:textId="77777777" w:rsidR="00E453B5" w:rsidRPr="00E453B5" w:rsidRDefault="00E453B5" w:rsidP="00E453B5">
      <w:pPr>
        <w:spacing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More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than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a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week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late - 0%</w:t>
      </w: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 </w:t>
      </w:r>
    </w:p>
    <w:p w14:paraId="50162974" w14:textId="77777777" w:rsidR="00E453B5" w:rsidRPr="00E453B5" w:rsidRDefault="00E453B5" w:rsidP="00E453B5">
      <w:pPr>
        <w:spacing w:before="487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shd w:val="clear" w:color="auto" w:fill="DDD9C3"/>
          <w:lang w:val="sk-SK" w:eastAsia="sk-SK"/>
        </w:rPr>
        <w:t>CLASS MATERIALS</w:t>
      </w:r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lang w:val="sk-SK" w:eastAsia="sk-SK"/>
        </w:rPr>
        <w:t> </w:t>
      </w:r>
    </w:p>
    <w:p w14:paraId="7D412579" w14:textId="77777777" w:rsidR="00E453B5" w:rsidRPr="00E453B5" w:rsidRDefault="00E453B5" w:rsidP="00E453B5">
      <w:pPr>
        <w:spacing w:before="273" w:after="0" w:line="240" w:lineRule="auto"/>
        <w:ind w:left="667" w:right="605" w:hanging="348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sk-SK" w:eastAsia="sk-SK"/>
        </w:rPr>
        <w:t xml:space="preserve">●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When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text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is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available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in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print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having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it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in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class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is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required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and no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electronic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devices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excepting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e-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readers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are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permitted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.</w:t>
      </w: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 </w:t>
      </w:r>
    </w:p>
    <w:p w14:paraId="47478719" w14:textId="77777777" w:rsidR="00E453B5" w:rsidRPr="00E453B5" w:rsidRDefault="00E453B5" w:rsidP="00E453B5">
      <w:pPr>
        <w:spacing w:before="23" w:after="0" w:line="240" w:lineRule="auto"/>
        <w:ind w:left="667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sk-SK" w:eastAsia="sk-SK"/>
        </w:rPr>
        <w:t xml:space="preserve">●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Bring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a notebook and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pen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 xml:space="preserve"> or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pencil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shd w:val="clear" w:color="auto" w:fill="FFFFFF"/>
          <w:lang w:val="sk-SK" w:eastAsia="sk-SK"/>
        </w:rPr>
        <w:t>.</w:t>
      </w: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 </w:t>
      </w:r>
    </w:p>
    <w:p w14:paraId="1E16928A" w14:textId="77777777" w:rsidR="00E453B5" w:rsidRPr="00E453B5" w:rsidRDefault="00E453B5" w:rsidP="00E453B5">
      <w:pPr>
        <w:spacing w:before="277" w:after="0" w:line="240" w:lineRule="auto"/>
        <w:ind w:left="674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1. Leo Strauss,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Natural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Right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and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History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 </w:t>
      </w:r>
    </w:p>
    <w:p w14:paraId="63008468" w14:textId="77777777" w:rsidR="00E453B5" w:rsidRPr="00E453B5" w:rsidRDefault="00E453B5" w:rsidP="00E453B5">
      <w:pPr>
        <w:spacing w:before="37" w:after="0" w:line="240" w:lineRule="auto"/>
        <w:ind w:left="651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2. Heidegger,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Origin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Work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of Art </w:t>
      </w:r>
    </w:p>
    <w:p w14:paraId="25E4868A" w14:textId="77777777" w:rsidR="00E453B5" w:rsidRPr="00E453B5" w:rsidRDefault="00E453B5" w:rsidP="00E453B5">
      <w:pPr>
        <w:spacing w:before="37" w:after="0" w:line="240" w:lineRule="auto"/>
        <w:ind w:left="656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3.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Collingwood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Principles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of Art 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(0-19-500209-1) </w:t>
      </w:r>
    </w:p>
    <w:p w14:paraId="4B0A202B" w14:textId="77777777" w:rsidR="00E453B5" w:rsidRPr="00E453B5" w:rsidRDefault="00E453B5" w:rsidP="00E453B5">
      <w:pPr>
        <w:spacing w:before="37" w:after="0" w:line="240" w:lineRule="auto"/>
        <w:ind w:left="65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4.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Walter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Lippmann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Public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Opinion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 </w:t>
      </w:r>
    </w:p>
    <w:p w14:paraId="5E80E8C3" w14:textId="77777777" w:rsidR="00E453B5" w:rsidRPr="00E453B5" w:rsidRDefault="00E453B5" w:rsidP="00E453B5">
      <w:pPr>
        <w:spacing w:before="37" w:after="0" w:line="240" w:lineRule="auto"/>
        <w:ind w:left="657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5.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Rorty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(Samuel) </w:t>
      </w:r>
    </w:p>
    <w:p w14:paraId="126E6433" w14:textId="77777777" w:rsidR="00E453B5" w:rsidRPr="00E453B5" w:rsidRDefault="00E453B5" w:rsidP="00E453B5">
      <w:pPr>
        <w:spacing w:before="37" w:after="0" w:line="240" w:lineRule="auto"/>
        <w:ind w:left="656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6.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Harvey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Mansfeild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Political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Philosophy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 </w:t>
      </w:r>
    </w:p>
    <w:p w14:paraId="3006A676" w14:textId="77777777" w:rsidR="00E453B5" w:rsidRPr="00E453B5" w:rsidRDefault="00E453B5" w:rsidP="00E453B5">
      <w:pPr>
        <w:spacing w:before="517" w:after="0" w:line="240" w:lineRule="auto"/>
        <w:ind w:left="17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shd w:val="clear" w:color="auto" w:fill="DDD9C3"/>
          <w:lang w:val="sk-SK" w:eastAsia="sk-SK"/>
        </w:rPr>
        <w:t>Grading</w:t>
      </w:r>
      <w:proofErr w:type="spellEnd"/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shd w:val="clear" w:color="auto" w:fill="DDD9C3"/>
          <w:lang w:val="sk-SK" w:eastAsia="sk-SK"/>
        </w:rPr>
        <w:t xml:space="preserve"> </w:t>
      </w:r>
      <w:proofErr w:type="spellStart"/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shd w:val="clear" w:color="auto" w:fill="DDD9C3"/>
          <w:lang w:val="sk-SK" w:eastAsia="sk-SK"/>
        </w:rPr>
        <w:t>scale</w:t>
      </w:r>
      <w:proofErr w:type="spellEnd"/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lang w:val="sk-SK" w:eastAsia="sk-SK"/>
        </w:rPr>
        <w:t> </w:t>
      </w:r>
    </w:p>
    <w:p w14:paraId="0A2CBD9C" w14:textId="77777777" w:rsidR="00E453B5" w:rsidRPr="00E453B5" w:rsidRDefault="00E453B5" w:rsidP="00E453B5">
      <w:pPr>
        <w:spacing w:after="0" w:line="240" w:lineRule="auto"/>
        <w:ind w:left="285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 – 100-93%, </w:t>
      </w:r>
    </w:p>
    <w:p w14:paraId="7172BABF" w14:textId="77777777" w:rsidR="00E453B5" w:rsidRPr="00E453B5" w:rsidRDefault="00E453B5" w:rsidP="00E453B5">
      <w:pPr>
        <w:spacing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B – 92-84%,</w:t>
      </w:r>
    </w:p>
    <w:p w14:paraId="5973309D" w14:textId="77777777" w:rsidR="00E453B5" w:rsidRPr="00E453B5" w:rsidRDefault="00E453B5" w:rsidP="00E453B5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 – 83-74%, </w:t>
      </w:r>
    </w:p>
    <w:p w14:paraId="331CE15C" w14:textId="77777777" w:rsidR="00E453B5" w:rsidRPr="00E453B5" w:rsidRDefault="00E453B5" w:rsidP="00E453B5">
      <w:pPr>
        <w:spacing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D – 73-63%, </w:t>
      </w:r>
    </w:p>
    <w:p w14:paraId="75FE5698" w14:textId="77777777" w:rsidR="00E453B5" w:rsidRPr="00E453B5" w:rsidRDefault="00E453B5" w:rsidP="00E453B5">
      <w:pPr>
        <w:spacing w:after="0" w:line="240" w:lineRule="auto"/>
        <w:ind w:left="292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E – 62-51%, </w:t>
      </w:r>
    </w:p>
    <w:p w14:paraId="394CECB2" w14:textId="77777777" w:rsidR="00E453B5" w:rsidRPr="00E453B5" w:rsidRDefault="00E453B5" w:rsidP="00E453B5">
      <w:pPr>
        <w:spacing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Fx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– 50-0%. </w:t>
      </w:r>
    </w:p>
    <w:p w14:paraId="57213CA8" w14:textId="77777777" w:rsidR="00E453B5" w:rsidRPr="00E453B5" w:rsidRDefault="00E453B5" w:rsidP="00E453B5">
      <w:pPr>
        <w:spacing w:before="260" w:after="0" w:line="240" w:lineRule="auto"/>
        <w:ind w:left="293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Four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or more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absences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result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automatically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in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Fx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. </w:t>
      </w:r>
    </w:p>
    <w:p w14:paraId="3120EAA0" w14:textId="77777777" w:rsidR="00E453B5" w:rsidRPr="00E453B5" w:rsidRDefault="00E453B5" w:rsidP="00E453B5">
      <w:pPr>
        <w:spacing w:after="0" w:line="240" w:lineRule="auto"/>
        <w:ind w:left="286" w:right="145" w:firstLine="5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Regular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attendance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all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classes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crucial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importance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in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this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course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.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Much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explanation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and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implementation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what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learn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towards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research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project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will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take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place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in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seminars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and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skipping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will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have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impact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quality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research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proposal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. As per BISLA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policy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four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absences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are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permitted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during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semester (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these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are to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be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reserved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lastRenderedPageBreak/>
        <w:t>for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cases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illness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or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family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emergency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).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Any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more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absences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result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in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failing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course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. Do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inform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me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prior to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missing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class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. </w:t>
      </w:r>
    </w:p>
    <w:p w14:paraId="56D5BDB0" w14:textId="77777777" w:rsidR="00E453B5" w:rsidRPr="00E453B5" w:rsidRDefault="00E453B5" w:rsidP="00E453B5">
      <w:pPr>
        <w:spacing w:before="5" w:after="0" w:line="240" w:lineRule="auto"/>
        <w:ind w:left="290" w:right="150" w:firstLine="719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During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this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semester,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essential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that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remain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safe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.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Thus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are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expected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to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stay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at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home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and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inform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me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when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have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raised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temperature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feel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short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breath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exhausted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experience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upset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stomach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etc.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Contact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NCIZ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hotline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to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arrange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for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testing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.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Check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r w:rsidRPr="00E453B5">
        <w:rPr>
          <w:rFonts w:ascii="Garamond" w:eastAsia="Times New Roman" w:hAnsi="Garamond" w:cs="Times New Roman"/>
          <w:color w:val="0000FF"/>
          <w:sz w:val="24"/>
          <w:szCs w:val="24"/>
          <w:u w:val="single"/>
          <w:lang w:val="sk-SK" w:eastAsia="sk-SK"/>
        </w:rPr>
        <w:t>https://korona.gov.sk/en/</w:t>
      </w:r>
      <w:r w:rsidRPr="00E453B5">
        <w:rPr>
          <w:rFonts w:ascii="Garamond" w:eastAsia="Times New Roman" w:hAnsi="Garamond" w:cs="Times New Roman"/>
          <w:color w:val="0000FF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for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latest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information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and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contact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numbers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. </w:t>
      </w:r>
    </w:p>
    <w:p w14:paraId="60DAE04D" w14:textId="77777777" w:rsidR="00E453B5" w:rsidRPr="00E453B5" w:rsidRDefault="00E453B5" w:rsidP="00E453B5">
      <w:pPr>
        <w:spacing w:before="502" w:after="0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shd w:val="clear" w:color="auto" w:fill="DDD9C3"/>
          <w:lang w:val="sk-SK" w:eastAsia="sk-SK"/>
        </w:rPr>
        <w:t>Plagiarism</w:t>
      </w:r>
      <w:proofErr w:type="spellEnd"/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shd w:val="clear" w:color="auto" w:fill="DDD9C3"/>
          <w:lang w:val="sk-SK" w:eastAsia="sk-SK"/>
        </w:rPr>
        <w:t xml:space="preserve"> </w:t>
      </w:r>
      <w:proofErr w:type="spellStart"/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shd w:val="clear" w:color="auto" w:fill="DDD9C3"/>
          <w:lang w:val="sk-SK" w:eastAsia="sk-SK"/>
        </w:rPr>
        <w:t>policy</w:t>
      </w:r>
      <w:proofErr w:type="spellEnd"/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lang w:val="sk-SK" w:eastAsia="sk-SK"/>
        </w:rPr>
        <w:t> </w:t>
      </w:r>
    </w:p>
    <w:p w14:paraId="47DBE23B" w14:textId="77777777" w:rsidR="00E453B5" w:rsidRPr="00E453B5" w:rsidRDefault="00E453B5" w:rsidP="00E453B5">
      <w:pPr>
        <w:spacing w:after="0" w:line="240" w:lineRule="auto"/>
        <w:ind w:left="291" w:right="149" w:hanging="6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Plagiarism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will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automatically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result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in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an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Fx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and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may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be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subject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to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disciplinary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proceeding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and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penalties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stipulated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in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Disciplinary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Code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(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up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 xml:space="preserve"> to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expulsion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val="sk-SK" w:eastAsia="sk-SK"/>
        </w:rPr>
        <w:t>).</w:t>
      </w:r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 </w:t>
      </w:r>
    </w:p>
    <w:p w14:paraId="5982DFBA" w14:textId="77777777" w:rsidR="00E453B5" w:rsidRPr="00E453B5" w:rsidRDefault="00E453B5" w:rsidP="00E453B5">
      <w:pPr>
        <w:spacing w:before="5" w:after="0" w:line="240" w:lineRule="auto"/>
        <w:ind w:left="285" w:right="155" w:hanging="8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All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assignments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at BISLA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should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be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: (a)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based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on </w:t>
      </w:r>
      <w:proofErr w:type="spellStart"/>
      <w:r w:rsidRPr="00E453B5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val="sk-SK" w:eastAsia="sk-SK"/>
        </w:rPr>
        <w:t>your</w:t>
      </w:r>
      <w:proofErr w:type="spellEnd"/>
      <w:r w:rsidRPr="00E453B5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reading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sources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(b)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based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on </w:t>
      </w:r>
      <w:proofErr w:type="spellStart"/>
      <w:r w:rsidRPr="00E453B5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val="sk-SK" w:eastAsia="sk-SK"/>
        </w:rPr>
        <w:t>your</w:t>
      </w:r>
      <w:proofErr w:type="spellEnd"/>
      <w:r w:rsidRPr="00E453B5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val="sk-SK" w:eastAsia="sk-SK"/>
        </w:rPr>
        <w:t>analysis</w:t>
      </w:r>
      <w:proofErr w:type="spellEnd"/>
      <w:r w:rsidRPr="00E453B5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sources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and (c)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written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by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.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All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used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sources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have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to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be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properly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referenced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in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text as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well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as in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bibliography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papers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.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may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also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reference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lectures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and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class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discussions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—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there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way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to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reference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everything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. </w:t>
      </w:r>
    </w:p>
    <w:p w14:paraId="0CCDCACD" w14:textId="77777777" w:rsidR="00E453B5" w:rsidRPr="00E453B5" w:rsidRDefault="00E453B5" w:rsidP="00E453B5">
      <w:pPr>
        <w:spacing w:before="5" w:after="0" w:line="240" w:lineRule="auto"/>
        <w:ind w:left="284" w:right="142"/>
        <w:jc w:val="center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Definition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plagiarism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: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If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use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statement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argument or idea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from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someone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without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giving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credit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are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guilty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plagiarism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.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can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avoid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plagiarism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by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citing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source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(s).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must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cite a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source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in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two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cases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: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first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whenever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are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using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exact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wording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source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(in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this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case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enclose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words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in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quotation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marks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;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if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add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words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to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quotation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use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square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brackets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) and,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second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whenever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are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summarizing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or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paraphrasing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statement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argument, idea or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narrative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from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source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.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If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do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not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do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this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are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guilty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plagiarism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. BISLA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is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using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APA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style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of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referencing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—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will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find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APA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manual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on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Google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Classroom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page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.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Also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you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can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consult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OWL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Purdue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Writing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lab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online or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APA blog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for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excellent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tips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 xml:space="preserve"> and </w:t>
      </w:r>
      <w:proofErr w:type="spellStart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guidance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. </w:t>
      </w:r>
    </w:p>
    <w:p w14:paraId="4DE9C0FC" w14:textId="77777777" w:rsidR="00E453B5" w:rsidRPr="00E453B5" w:rsidRDefault="00E453B5" w:rsidP="00E453B5">
      <w:pPr>
        <w:spacing w:before="515"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APA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formatting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and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style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guide</w:t>
      </w:r>
      <w:proofErr w:type="spellEnd"/>
      <w:r w:rsidRPr="00E453B5">
        <w:rPr>
          <w:rFonts w:ascii="Garamond" w:eastAsia="Times New Roman" w:hAnsi="Garamond" w:cs="Times New Roman"/>
          <w:color w:val="000000"/>
          <w:sz w:val="24"/>
          <w:szCs w:val="24"/>
          <w:lang w:val="sk-SK" w:eastAsia="sk-SK"/>
        </w:rPr>
        <w:t>: </w:t>
      </w:r>
    </w:p>
    <w:p w14:paraId="1B9D6B53" w14:textId="77777777" w:rsidR="00E453B5" w:rsidRPr="00E453B5" w:rsidRDefault="00E453B5" w:rsidP="00E453B5">
      <w:pPr>
        <w:spacing w:after="0" w:line="240" w:lineRule="auto"/>
        <w:ind w:left="860" w:right="232" w:hanging="4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Garamond" w:eastAsia="Times New Roman" w:hAnsi="Garamond" w:cs="Times New Roman"/>
          <w:color w:val="0000FF"/>
          <w:sz w:val="24"/>
          <w:szCs w:val="24"/>
          <w:u w:val="single"/>
          <w:lang w:val="sk-SK" w:eastAsia="sk-SK"/>
        </w:rPr>
        <w:t>https://owl.purdue.edu/owl/research_and_citation/apa_style/apa_formatting_and_style_gui</w:t>
      </w:r>
      <w:r w:rsidRPr="00E453B5">
        <w:rPr>
          <w:rFonts w:ascii="Garamond" w:eastAsia="Times New Roman" w:hAnsi="Garamond" w:cs="Times New Roman"/>
          <w:color w:val="0000FF"/>
          <w:sz w:val="24"/>
          <w:szCs w:val="24"/>
          <w:lang w:val="sk-SK" w:eastAsia="sk-SK"/>
        </w:rPr>
        <w:t xml:space="preserve"> </w:t>
      </w:r>
      <w:r w:rsidRPr="00E453B5">
        <w:rPr>
          <w:rFonts w:ascii="Garamond" w:eastAsia="Times New Roman" w:hAnsi="Garamond" w:cs="Times New Roman"/>
          <w:color w:val="0000FF"/>
          <w:sz w:val="24"/>
          <w:szCs w:val="24"/>
          <w:u w:val="single"/>
          <w:lang w:val="sk-SK" w:eastAsia="sk-SK"/>
        </w:rPr>
        <w:t>de/general_format.html</w:t>
      </w:r>
      <w:r w:rsidRPr="00E453B5">
        <w:rPr>
          <w:rFonts w:ascii="Garamond" w:eastAsia="Times New Roman" w:hAnsi="Garamond" w:cs="Times New Roman"/>
          <w:color w:val="0000FF"/>
          <w:sz w:val="24"/>
          <w:szCs w:val="24"/>
          <w:lang w:val="sk-SK" w:eastAsia="sk-SK"/>
        </w:rPr>
        <w:t> </w:t>
      </w:r>
    </w:p>
    <w:p w14:paraId="012B1896" w14:textId="77777777" w:rsidR="00E453B5" w:rsidRPr="00E453B5" w:rsidRDefault="00E453B5" w:rsidP="00E453B5">
      <w:pPr>
        <w:spacing w:before="898" w:after="0" w:line="240" w:lineRule="auto"/>
        <w:ind w:left="16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shd w:val="clear" w:color="auto" w:fill="DDD9C3"/>
          <w:lang w:val="sk-SK" w:eastAsia="sk-SK"/>
        </w:rPr>
        <w:t>Required</w:t>
      </w:r>
      <w:proofErr w:type="spellEnd"/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shd w:val="clear" w:color="auto" w:fill="DDD9C3"/>
          <w:lang w:val="sk-SK" w:eastAsia="sk-SK"/>
        </w:rPr>
        <w:t xml:space="preserve"> </w:t>
      </w:r>
      <w:proofErr w:type="spellStart"/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shd w:val="clear" w:color="auto" w:fill="DDD9C3"/>
          <w:lang w:val="sk-SK" w:eastAsia="sk-SK"/>
        </w:rPr>
        <w:t>literature</w:t>
      </w:r>
      <w:proofErr w:type="spellEnd"/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lang w:val="sk-SK" w:eastAsia="sk-SK"/>
        </w:rPr>
        <w:t> </w:t>
      </w:r>
    </w:p>
    <w:p w14:paraId="6D5AE644" w14:textId="77777777" w:rsidR="00E453B5" w:rsidRPr="00E453B5" w:rsidRDefault="00E453B5" w:rsidP="00E453B5">
      <w:pPr>
        <w:spacing w:before="3" w:after="0" w:line="240" w:lineRule="auto"/>
        <w:ind w:left="667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Arial" w:eastAsia="Times New Roman" w:hAnsi="Arial" w:cs="Arial"/>
          <w:color w:val="000000"/>
          <w:sz w:val="24"/>
          <w:szCs w:val="24"/>
          <w:lang w:val="sk-SK" w:eastAsia="sk-SK"/>
        </w:rPr>
        <w:t xml:space="preserve">●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Class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readers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will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be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available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in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Lucia’s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office</w:t>
      </w:r>
      <w:proofErr w:type="spellEnd"/>
      <w:r w:rsidRPr="00E453B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sk-SK" w:eastAsia="sk-SK"/>
        </w:rPr>
        <w:t>. </w:t>
      </w:r>
    </w:p>
    <w:p w14:paraId="5340AC40" w14:textId="77777777" w:rsidR="00E453B5" w:rsidRPr="00E453B5" w:rsidRDefault="00E453B5" w:rsidP="00E453B5">
      <w:pPr>
        <w:spacing w:before="487"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Cambria" w:eastAsia="Times New Roman" w:hAnsi="Cambria" w:cs="Times New Roman"/>
          <w:b/>
          <w:bCs/>
          <w:color w:val="205968"/>
          <w:sz w:val="32"/>
          <w:szCs w:val="32"/>
          <w:shd w:val="clear" w:color="auto" w:fill="DDD9C3"/>
          <w:lang w:val="sk-SK" w:eastAsia="sk-SK"/>
        </w:rPr>
        <w:t>TOPICS and SCHEDULE SUMMARY</w:t>
      </w:r>
    </w:p>
    <w:p w14:paraId="731CE7B1" w14:textId="77777777" w:rsidR="00E453B5" w:rsidRPr="00E453B5" w:rsidRDefault="00E453B5" w:rsidP="00E453B5">
      <w:pPr>
        <w:spacing w:after="0" w:line="480" w:lineRule="auto"/>
        <w:ind w:left="291" w:right="4819" w:firstLine="1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SPRING 2022 –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Monday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–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Wednesday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Calendar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1: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Present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Day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Theoretical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Position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January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11: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Introduction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to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Course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36F16657" w14:textId="77777777" w:rsidR="00E453B5" w:rsidRPr="00E453B5" w:rsidRDefault="00E453B5" w:rsidP="00E453B5">
      <w:pPr>
        <w:spacing w:before="53" w:after="0" w:line="240" w:lineRule="auto"/>
        <w:ind w:left="291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January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13: Strauss (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intro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) </w:t>
      </w:r>
    </w:p>
    <w:p w14:paraId="65EFE6F4" w14:textId="77777777" w:rsidR="00E453B5" w:rsidRPr="00E453B5" w:rsidRDefault="00E453B5" w:rsidP="00E453B5">
      <w:pPr>
        <w:spacing w:before="835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2 </w:t>
      </w:r>
    </w:p>
    <w:p w14:paraId="3F7C0631" w14:textId="77777777" w:rsidR="00E453B5" w:rsidRPr="00E453B5" w:rsidRDefault="00E453B5" w:rsidP="00E453B5">
      <w:pPr>
        <w:spacing w:before="277" w:after="0" w:line="240" w:lineRule="auto"/>
        <w:ind w:left="291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lastRenderedPageBreak/>
        <w:t>January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18: Strauss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chapter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3 </w:t>
      </w:r>
    </w:p>
    <w:p w14:paraId="140660B1" w14:textId="77777777" w:rsidR="00E453B5" w:rsidRPr="00E453B5" w:rsidRDefault="00E453B5" w:rsidP="00E453B5">
      <w:pPr>
        <w:spacing w:before="277" w:after="0" w:line="240" w:lineRule="auto"/>
        <w:ind w:left="291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January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20: Strauss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chapter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4 (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selection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) </w:t>
      </w:r>
    </w:p>
    <w:p w14:paraId="53B82670" w14:textId="77777777" w:rsidR="00E453B5" w:rsidRPr="00E453B5" w:rsidRDefault="00E453B5" w:rsidP="00E453B5">
      <w:pPr>
        <w:spacing w:before="835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3 </w:t>
      </w:r>
    </w:p>
    <w:p w14:paraId="5AA7831C" w14:textId="77777777" w:rsidR="00E453B5" w:rsidRPr="00E453B5" w:rsidRDefault="00E453B5" w:rsidP="00E453B5">
      <w:pPr>
        <w:spacing w:before="277" w:after="0" w:line="480" w:lineRule="auto"/>
        <w:ind w:left="291" w:right="5517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January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25: Strauss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chapter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5 (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first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1/2)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January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27 Strauss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chapter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5 (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second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1/2) </w:t>
      </w:r>
    </w:p>
    <w:p w14:paraId="675D9CA4" w14:textId="77777777" w:rsidR="00E453B5" w:rsidRPr="00E453B5" w:rsidRDefault="00E453B5" w:rsidP="00E453B5">
      <w:pPr>
        <w:spacing w:before="610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4 </w:t>
      </w:r>
    </w:p>
    <w:p w14:paraId="0D4F26C2" w14:textId="77777777" w:rsidR="00E453B5" w:rsidRPr="00E453B5" w:rsidRDefault="00E453B5" w:rsidP="00E453B5">
      <w:pPr>
        <w:spacing w:before="277" w:after="0" w:line="480" w:lineRule="auto"/>
        <w:ind w:left="290" w:right="5631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February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1: Strauss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chapter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6 (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selection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)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February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3: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Evaluation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Day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 </w:t>
      </w:r>
    </w:p>
    <w:p w14:paraId="308E9886" w14:textId="77777777" w:rsidR="00E453B5" w:rsidRPr="00E453B5" w:rsidRDefault="00E453B5" w:rsidP="00E453B5">
      <w:pPr>
        <w:spacing w:before="610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5: </w:t>
      </w:r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Art and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Action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 </w:t>
      </w:r>
    </w:p>
    <w:p w14:paraId="697E216C" w14:textId="77777777" w:rsidR="00E453B5" w:rsidRPr="00E453B5" w:rsidRDefault="00E453B5" w:rsidP="00E453B5">
      <w:pPr>
        <w:spacing w:before="277"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February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8: Heidegger </w:t>
      </w:r>
    </w:p>
    <w:p w14:paraId="26D516C9" w14:textId="77777777" w:rsidR="00E453B5" w:rsidRPr="00E453B5" w:rsidRDefault="00E453B5" w:rsidP="00E453B5">
      <w:pPr>
        <w:spacing w:before="277"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February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10: Heidegger </w:t>
      </w:r>
    </w:p>
    <w:p w14:paraId="57D7DBBC" w14:textId="77777777" w:rsidR="00E453B5" w:rsidRPr="00E453B5" w:rsidRDefault="00E453B5" w:rsidP="00E453B5">
      <w:pPr>
        <w:spacing w:before="835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6: </w:t>
      </w:r>
    </w:p>
    <w:p w14:paraId="0F15966A" w14:textId="77777777" w:rsidR="00E453B5" w:rsidRPr="00E453B5" w:rsidRDefault="00E453B5" w:rsidP="00E453B5">
      <w:pPr>
        <w:spacing w:before="277"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February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15: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Collingwood</w:t>
      </w:r>
      <w:proofErr w:type="spellEnd"/>
    </w:p>
    <w:p w14:paraId="4A380F30" w14:textId="77777777" w:rsidR="00E453B5" w:rsidRPr="00E453B5" w:rsidRDefault="00E453B5" w:rsidP="00E453B5">
      <w:pPr>
        <w:spacing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February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17: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Collingwood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63AB847E" w14:textId="77777777" w:rsidR="00E453B5" w:rsidRPr="00E453B5" w:rsidRDefault="00E453B5" w:rsidP="00E453B5">
      <w:pPr>
        <w:spacing w:before="835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7 </w:t>
      </w:r>
    </w:p>
    <w:p w14:paraId="4606D0BB" w14:textId="77777777" w:rsidR="00E453B5" w:rsidRPr="00E453B5" w:rsidRDefault="00E453B5" w:rsidP="00E453B5">
      <w:pPr>
        <w:spacing w:before="277"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February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22: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Collingwood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0E82728C" w14:textId="77777777" w:rsidR="00E453B5" w:rsidRPr="00E453B5" w:rsidRDefault="00E453B5" w:rsidP="00E453B5">
      <w:pPr>
        <w:spacing w:before="277"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February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24: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Collingwood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3D712BD1" w14:textId="77777777" w:rsidR="00E453B5" w:rsidRPr="00E453B5" w:rsidRDefault="00E453B5" w:rsidP="00E453B5">
      <w:pPr>
        <w:spacing w:before="835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8 </w:t>
      </w:r>
    </w:p>
    <w:p w14:paraId="39AACB4A" w14:textId="77777777" w:rsidR="00E453B5" w:rsidRPr="00E453B5" w:rsidRDefault="00E453B5" w:rsidP="00E453B5">
      <w:pPr>
        <w:spacing w:before="277" w:after="0" w:line="240" w:lineRule="auto"/>
        <w:ind w:left="291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lastRenderedPageBreak/>
        <w:t>Reading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 </w:t>
      </w:r>
    </w:p>
    <w:p w14:paraId="6845B1F8" w14:textId="77777777" w:rsidR="00E453B5" w:rsidRPr="00E453B5" w:rsidRDefault="00E453B5" w:rsidP="00E453B5">
      <w:pPr>
        <w:spacing w:before="835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9: </w:t>
      </w:r>
    </w:p>
    <w:p w14:paraId="54C95A00" w14:textId="77777777" w:rsidR="00E453B5" w:rsidRPr="00E453B5" w:rsidRDefault="00E453B5" w:rsidP="00E453B5">
      <w:pPr>
        <w:spacing w:before="277"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March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8: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Collingwood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4B8E82D9" w14:textId="77777777" w:rsidR="00E453B5" w:rsidRPr="00E453B5" w:rsidRDefault="00E453B5" w:rsidP="00E453B5">
      <w:pPr>
        <w:spacing w:before="277"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March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10: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Evaluation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Day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 </w:t>
      </w:r>
    </w:p>
    <w:p w14:paraId="353E984C" w14:textId="77777777" w:rsidR="00E453B5" w:rsidRPr="00E453B5" w:rsidRDefault="00E453B5" w:rsidP="00E453B5">
      <w:pPr>
        <w:spacing w:before="835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10: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Writing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 And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Action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 </w:t>
      </w:r>
    </w:p>
    <w:p w14:paraId="3D6570CE" w14:textId="77777777" w:rsidR="00E453B5" w:rsidRPr="00E453B5" w:rsidRDefault="00E453B5" w:rsidP="00E453B5">
      <w:pPr>
        <w:spacing w:before="277" w:after="0" w:line="480" w:lineRule="auto"/>
        <w:ind w:left="290" w:right="264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March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15: Strauss,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Persecution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and Art of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Writing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(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Introductory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Essay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)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March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17: Strauss,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Persecution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and Art of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Writing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(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chapter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2) </w:t>
      </w:r>
    </w:p>
    <w:p w14:paraId="77A55677" w14:textId="77777777" w:rsidR="00E453B5" w:rsidRPr="00E453B5" w:rsidRDefault="00E453B5" w:rsidP="00E453B5">
      <w:pPr>
        <w:spacing w:before="610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11 </w:t>
      </w:r>
    </w:p>
    <w:p w14:paraId="1CF305F3" w14:textId="77777777" w:rsidR="00E453B5" w:rsidRPr="00E453B5" w:rsidRDefault="00E453B5" w:rsidP="00E453B5">
      <w:pPr>
        <w:spacing w:before="277" w:after="0" w:line="480" w:lineRule="auto"/>
        <w:ind w:left="290" w:right="2416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March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22: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Lippmann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Public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Opinion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(“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The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Making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of a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Common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Will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”)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March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24: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Lippmann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,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Public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>Opinion</w:t>
      </w:r>
      <w:proofErr w:type="spellEnd"/>
      <w:r w:rsidRPr="00E453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k-SK" w:eastAsia="sk-SK"/>
        </w:rPr>
        <w:t xml:space="preserve"> 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(“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Organized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Intelligence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”) </w:t>
      </w:r>
    </w:p>
    <w:p w14:paraId="3237F25A" w14:textId="77777777" w:rsidR="00E453B5" w:rsidRPr="00E453B5" w:rsidRDefault="00E453B5" w:rsidP="00E453B5">
      <w:pPr>
        <w:spacing w:before="610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12: </w:t>
      </w:r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Samuel </w:t>
      </w:r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(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Mansfield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and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Rorty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) </w:t>
      </w:r>
    </w:p>
    <w:p w14:paraId="27592D94" w14:textId="77777777" w:rsidR="00E453B5" w:rsidRPr="00E453B5" w:rsidRDefault="00E453B5" w:rsidP="00E453B5">
      <w:pPr>
        <w:spacing w:before="277"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March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29: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Evaluation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Day</w:t>
      </w:r>
      <w:proofErr w:type="spellEnd"/>
    </w:p>
    <w:p w14:paraId="23365A2A" w14:textId="77777777" w:rsidR="00E453B5" w:rsidRPr="00E453B5" w:rsidRDefault="00E453B5" w:rsidP="00E453B5">
      <w:pPr>
        <w:spacing w:after="0" w:line="240" w:lineRule="auto"/>
        <w:ind w:left="290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March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31: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Mansfield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772DB719" w14:textId="77777777" w:rsidR="00E453B5" w:rsidRPr="00E453B5" w:rsidRDefault="00E453B5" w:rsidP="00E453B5">
      <w:pPr>
        <w:spacing w:before="835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13 </w:t>
      </w:r>
    </w:p>
    <w:p w14:paraId="2FD642FA" w14:textId="77777777" w:rsidR="00E453B5" w:rsidRPr="00E453B5" w:rsidRDefault="00E453B5" w:rsidP="00E453B5">
      <w:pPr>
        <w:spacing w:before="277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April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5: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Mansfield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49D44544" w14:textId="77777777" w:rsidR="00E453B5" w:rsidRPr="00E453B5" w:rsidRDefault="00E453B5" w:rsidP="00E453B5">
      <w:pPr>
        <w:spacing w:before="277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April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7: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Mansfield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6F721060" w14:textId="77777777" w:rsidR="00E453B5" w:rsidRPr="00E453B5" w:rsidRDefault="00E453B5" w:rsidP="00E453B5">
      <w:pPr>
        <w:spacing w:before="835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14 </w:t>
      </w:r>
    </w:p>
    <w:p w14:paraId="05EB2871" w14:textId="77777777" w:rsidR="00E453B5" w:rsidRPr="00E453B5" w:rsidRDefault="00E453B5" w:rsidP="00E453B5">
      <w:pPr>
        <w:spacing w:before="277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April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12: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Rorty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297B2A61" w14:textId="77777777" w:rsidR="00E453B5" w:rsidRPr="00E453B5" w:rsidRDefault="00E453B5" w:rsidP="00E453B5">
      <w:pPr>
        <w:spacing w:before="277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lastRenderedPageBreak/>
        <w:t>April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14: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Rorty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75158EF8" w14:textId="77777777" w:rsidR="00E453B5" w:rsidRPr="00E453B5" w:rsidRDefault="00E453B5" w:rsidP="00E453B5">
      <w:pPr>
        <w:spacing w:before="835" w:after="0" w:line="240" w:lineRule="auto"/>
        <w:ind w:left="289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Week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15 </w:t>
      </w:r>
    </w:p>
    <w:p w14:paraId="571AC816" w14:textId="77777777" w:rsidR="00E453B5" w:rsidRPr="00E453B5" w:rsidRDefault="00E453B5" w:rsidP="00E453B5">
      <w:pPr>
        <w:spacing w:before="277" w:after="0" w:line="240" w:lineRule="auto"/>
        <w:ind w:left="288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April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19: </w:t>
      </w:r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Rorty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 </w:t>
      </w:r>
    </w:p>
    <w:p w14:paraId="26CF5A6A" w14:textId="397AE7E8" w:rsidR="00CD0562" w:rsidRDefault="00E453B5" w:rsidP="00E453B5">
      <w:proofErr w:type="spellStart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>April</w:t>
      </w:r>
      <w:proofErr w:type="spellEnd"/>
      <w:r w:rsidRPr="00E453B5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sk-SK"/>
        </w:rPr>
        <w:t xml:space="preserve"> 21: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Wrapup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/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evaluation</w:t>
      </w:r>
      <w:proofErr w:type="spellEnd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E453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sk-SK"/>
        </w:rPr>
        <w:t>day</w:t>
      </w:r>
      <w:proofErr w:type="spellEnd"/>
    </w:p>
    <w:sectPr w:rsidR="00CD0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69"/>
    <w:rsid w:val="00CB6969"/>
    <w:rsid w:val="00CD0562"/>
    <w:rsid w:val="00E4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9706B"/>
  <w15:chartTrackingRefBased/>
  <w15:docId w15:val="{8F7D3EBF-4B5E-48F0-92F9-7C825776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4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E453B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53B5"/>
    <w:rPr>
      <w:color w:val="605E5C"/>
      <w:shd w:val="clear" w:color="auto" w:fill="E1DFDD"/>
    </w:rPr>
  </w:style>
  <w:style w:type="character" w:customStyle="1" w:styleId="text">
    <w:name w:val="text"/>
    <w:basedOn w:val="Predvolenpsmoodseku"/>
    <w:rsid w:val="00E4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raham(at)bisla.sk" TargetMode="External"/><Relationship Id="rId5" Type="http://schemas.openxmlformats.org/officeDocument/2006/relationships/hyperlink" Target="mailto:dcole.simmon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Balog</dc:creator>
  <cp:keywords/>
  <dc:description/>
  <cp:lastModifiedBy>Bea Balog</cp:lastModifiedBy>
  <cp:revision>3</cp:revision>
  <dcterms:created xsi:type="dcterms:W3CDTF">2022-02-02T13:11:00Z</dcterms:created>
  <dcterms:modified xsi:type="dcterms:W3CDTF">2022-02-02T13:13:00Z</dcterms:modified>
</cp:coreProperties>
</file>